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before="93" w:beforeLines="30" w:line="360" w:lineRule="auto"/>
        <w:ind w:firstLine="3640" w:firstLineChars="1300"/>
        <w:rPr>
          <w:rFonts w:hint="eastAsia"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报名回执</w:t>
      </w:r>
    </w:p>
    <w:tbl>
      <w:tblPr>
        <w:tblStyle w:val="2"/>
        <w:tblW w:w="9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14"/>
        <w:gridCol w:w="978"/>
        <w:gridCol w:w="1110"/>
        <w:gridCol w:w="2215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方式（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打√）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现场培训（  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网上培训（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税号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现场培训是否住宿：是（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；否（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。住宿要求单间（  ）、合住（  ）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该表填好后请发至邮箱</w:t>
      </w:r>
      <w:r>
        <w:rPr>
          <w:rFonts w:hint="eastAsia" w:ascii="宋体" w:hAnsi="宋体" w:cs="宋体"/>
          <w:kern w:val="0"/>
          <w:szCs w:val="21"/>
        </w:rPr>
        <w:t>sdsyytjxh@163.com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55128"/>
    <w:rsid w:val="1AB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2019-06-04T09:19:00Z</dcterms:created>
  <dc:creator>菜菜</dc:creator>
  <cp:lastModifiedBy>菜菜</cp:lastModifiedBy>
  <dcterms:modified xsi:type="dcterms:W3CDTF">2019-06-04T09:19:38Z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